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27D" w:rsidRDefault="006E127D" w:rsidP="006D0E54">
      <w:pPr>
        <w:jc w:val="both"/>
      </w:pPr>
    </w:p>
    <w:p w:rsidR="006E127D" w:rsidRDefault="006E127D" w:rsidP="00292A48">
      <w:pPr>
        <w:jc w:val="center"/>
      </w:pPr>
      <w:r>
        <w:rPr>
          <w:noProof/>
          <w:lang w:eastAsia="tr-TR"/>
        </w:rPr>
        <w:drawing>
          <wp:inline distT="0" distB="0" distL="0" distR="0">
            <wp:extent cx="4657725" cy="1362075"/>
            <wp:effectExtent l="19050" t="0" r="9525" b="0"/>
            <wp:docPr id="2" name="0 Resim" descr="dy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_logo.jpg"/>
                    <pic:cNvPicPr/>
                  </pic:nvPicPr>
                  <pic:blipFill>
                    <a:blip r:embed="rId7" cstate="print"/>
                    <a:stretch>
                      <a:fillRect/>
                    </a:stretch>
                  </pic:blipFill>
                  <pic:spPr>
                    <a:xfrm>
                      <a:off x="0" y="0"/>
                      <a:ext cx="4657725" cy="1362075"/>
                    </a:xfrm>
                    <a:prstGeom prst="rect">
                      <a:avLst/>
                    </a:prstGeom>
                  </pic:spPr>
                </pic:pic>
              </a:graphicData>
            </a:graphic>
          </wp:inline>
        </w:drawing>
      </w:r>
    </w:p>
    <w:p w:rsidR="00FF5393" w:rsidRPr="0061461A" w:rsidRDefault="0061461A" w:rsidP="00FF5393">
      <w:pPr>
        <w:pStyle w:val="NormalWeb"/>
        <w:jc w:val="center"/>
        <w:rPr>
          <w:rFonts w:ascii="Verdana" w:hAnsi="Verdana"/>
          <w:b/>
          <w:sz w:val="20"/>
          <w:szCs w:val="20"/>
        </w:rPr>
      </w:pPr>
      <w:r>
        <w:rPr>
          <w:rFonts w:ascii="Verdana" w:hAnsi="Verdana"/>
          <w:b/>
          <w:sz w:val="20"/>
          <w:szCs w:val="20"/>
        </w:rPr>
        <w:t>Dilekçe</w:t>
      </w:r>
      <w:r w:rsidR="00EE7395" w:rsidRPr="0061461A">
        <w:rPr>
          <w:rFonts w:ascii="Verdana" w:hAnsi="Verdana"/>
          <w:b/>
          <w:sz w:val="20"/>
          <w:szCs w:val="20"/>
        </w:rPr>
        <w:t xml:space="preserve"> Sorgulama </w:t>
      </w:r>
      <w:r>
        <w:rPr>
          <w:rFonts w:ascii="Verdana" w:hAnsi="Verdana"/>
          <w:b/>
          <w:sz w:val="20"/>
          <w:szCs w:val="20"/>
        </w:rPr>
        <w:t>İşlemleri</w:t>
      </w:r>
    </w:p>
    <w:p w:rsidR="00FF5393" w:rsidRPr="0036133A" w:rsidRDefault="00FF5393" w:rsidP="00A22BAF">
      <w:pPr>
        <w:pStyle w:val="NormalWeb"/>
        <w:jc w:val="both"/>
        <w:rPr>
          <w:rFonts w:ascii="Verdana" w:hAnsi="Verdana"/>
          <w:sz w:val="20"/>
          <w:szCs w:val="20"/>
        </w:rPr>
      </w:pPr>
      <w:r w:rsidRPr="0036133A">
        <w:rPr>
          <w:rFonts w:ascii="Verdana" w:hAnsi="Verdana"/>
          <w:sz w:val="20"/>
          <w:szCs w:val="20"/>
        </w:rPr>
        <w:t xml:space="preserve">Evrak teyit işlemleri ve Dilekçe Sorgulama işlemleri ” </w:t>
      </w:r>
      <w:r w:rsidRPr="0069250B">
        <w:rPr>
          <w:rFonts w:ascii="Verdana" w:hAnsi="Verdana"/>
          <w:color w:val="0070C0"/>
          <w:sz w:val="20"/>
          <w:szCs w:val="20"/>
        </w:rPr>
        <w:t>http</w:t>
      </w:r>
      <w:r w:rsidR="0069250B" w:rsidRPr="0069250B">
        <w:rPr>
          <w:rFonts w:ascii="Verdana" w:hAnsi="Verdana"/>
          <w:color w:val="0070C0"/>
          <w:sz w:val="20"/>
          <w:szCs w:val="20"/>
        </w:rPr>
        <w:t>s</w:t>
      </w:r>
      <w:r w:rsidRPr="0069250B">
        <w:rPr>
          <w:rFonts w:ascii="Verdana" w:hAnsi="Verdana"/>
          <w:color w:val="0070C0"/>
          <w:sz w:val="20"/>
          <w:szCs w:val="20"/>
        </w:rPr>
        <w:t>://evraksorgu.meb.gov.tr/</w:t>
      </w:r>
      <w:r w:rsidRPr="0036133A">
        <w:rPr>
          <w:rFonts w:ascii="Verdana" w:hAnsi="Verdana"/>
          <w:sz w:val="20"/>
          <w:szCs w:val="20"/>
        </w:rPr>
        <w:t>” adresi üzerinden yapılmaktadır. Sayfa aşağıdaki gibi görülmektedir.</w:t>
      </w:r>
    </w:p>
    <w:p w:rsidR="00E61931" w:rsidRPr="0036133A" w:rsidRDefault="00E61931" w:rsidP="00A22BAF">
      <w:pPr>
        <w:pStyle w:val="NormalWeb"/>
        <w:jc w:val="both"/>
        <w:rPr>
          <w:rFonts w:ascii="Verdana" w:hAnsi="Verdana"/>
          <w:sz w:val="20"/>
          <w:szCs w:val="20"/>
        </w:rPr>
      </w:pPr>
      <w:r w:rsidRPr="0036133A">
        <w:rPr>
          <w:rFonts w:ascii="Verdana" w:hAnsi="Verdana"/>
          <w:sz w:val="20"/>
          <w:szCs w:val="20"/>
        </w:rPr>
        <w:t>Sayfanın üst kısmında linkler yer almaktadır. Bu linkler arasında sorgulama ve doğrulama sayfası linkleri, sıkça sorulan sorular, yardım ve iletişim linkleri yer alır. Sayfanın alt kısmında ise sorgulama ve doğrulama sayfalarına götüren butonlar yer alır.</w:t>
      </w:r>
      <w:bookmarkStart w:id="0" w:name="_GoBack"/>
      <w:bookmarkEnd w:id="0"/>
    </w:p>
    <w:p w:rsidR="00FF5393" w:rsidRDefault="00FF5393" w:rsidP="00A22BAF">
      <w:pPr>
        <w:pStyle w:val="NormalWeb"/>
        <w:jc w:val="both"/>
      </w:pPr>
      <w:r>
        <w:rPr>
          <w:noProof/>
        </w:rPr>
        <w:drawing>
          <wp:inline distT="0" distB="0" distL="0" distR="0">
            <wp:extent cx="6360011" cy="3951515"/>
            <wp:effectExtent l="114300" t="114300" r="98425" b="8763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725" cy="395320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6133A" w:rsidRDefault="001809A7" w:rsidP="00A22BAF">
      <w:pPr>
        <w:pStyle w:val="NormalWeb"/>
        <w:jc w:val="both"/>
      </w:pPr>
      <w:r>
        <w:rPr>
          <w:noProof/>
        </w:rPr>
        <w:pict>
          <v:rect id="_x0000_s1032" style="position:absolute;left:0;text-align:left;margin-left:1.15pt;margin-top:16.1pt;width:514.5pt;height:47.5pt;flip:y;z-index:251659264" fillcolor="#d99594 [1941]" strokecolor="#d99594 [1941]" strokeweight="1pt">
            <v:fill color2="#f2dbdb [661]" angle="-45" focusposition="1" focussize="" focus="-50%" type="gradient"/>
            <v:shadow on="t" type="perspective" color="#622423 [1605]" opacity=".5" offset="1pt,1pt" offset2="-3pt,-2pt"/>
            <v:textbox style="mso-next-textbox:#_x0000_s1032">
              <w:txbxContent>
                <w:p w:rsidR="00E61931" w:rsidRPr="00B86152" w:rsidRDefault="00E61931" w:rsidP="00E61931">
                  <w:pPr>
                    <w:jc w:val="both"/>
                    <w:rPr>
                      <w:b/>
                    </w:rPr>
                  </w:pPr>
                  <w:r w:rsidRPr="002C2A5A">
                    <w:rPr>
                      <w:b/>
                    </w:rPr>
                    <w:t>Not:</w:t>
                  </w:r>
                  <w:r>
                    <w:rPr>
                      <w:b/>
                    </w:rPr>
                    <w:t xml:space="preserve"> </w:t>
                  </w:r>
                  <w:hyperlink r:id="rId9" w:history="1">
                    <w:r w:rsidR="0069250B" w:rsidRPr="00F2443A">
                      <w:rPr>
                        <w:rStyle w:val="Kpr"/>
                      </w:rPr>
                      <w:t>https://evraksorgu.meb.gov.tr</w:t>
                    </w:r>
                  </w:hyperlink>
                  <w:r>
                    <w:t xml:space="preserve"> sayfası mobil cihazlarda kullanım için uyumludur.</w:t>
                  </w:r>
                  <w:r w:rsidR="00A22BAF">
                    <w:t xml:space="preserve"> Mobil cihazınızdan da erişim sağlayabilirsiniz.</w:t>
                  </w:r>
                </w:p>
                <w:p w:rsidR="00E61931" w:rsidRDefault="00E61931" w:rsidP="00E61931">
                  <w:pPr>
                    <w:jc w:val="both"/>
                    <w:rPr>
                      <w:rFonts w:asciiTheme="minorHAnsi" w:hAnsiTheme="minorHAnsi"/>
                      <w:sz w:val="24"/>
                      <w:szCs w:val="24"/>
                    </w:rPr>
                  </w:pPr>
                  <w:r>
                    <w:t xml:space="preserve"> </w:t>
                  </w:r>
                </w:p>
                <w:p w:rsidR="00E61931" w:rsidRDefault="00E61931" w:rsidP="00E61931">
                  <w:pPr>
                    <w:jc w:val="center"/>
                    <w:rPr>
                      <w:rFonts w:asciiTheme="minorHAnsi" w:hAnsiTheme="minorHAnsi"/>
                      <w:sz w:val="24"/>
                      <w:szCs w:val="24"/>
                    </w:rPr>
                  </w:pPr>
                </w:p>
                <w:p w:rsidR="00E61931" w:rsidRDefault="00E61931" w:rsidP="00E61931"/>
              </w:txbxContent>
            </v:textbox>
          </v:rect>
        </w:pict>
      </w:r>
    </w:p>
    <w:p w:rsidR="0036133A" w:rsidRDefault="0036133A" w:rsidP="00A22BAF">
      <w:pPr>
        <w:pStyle w:val="NormalWeb"/>
        <w:jc w:val="both"/>
      </w:pPr>
    </w:p>
    <w:p w:rsidR="00FF5393" w:rsidRDefault="00FF5393" w:rsidP="00A22BAF">
      <w:pPr>
        <w:pStyle w:val="NormalWeb"/>
        <w:jc w:val="both"/>
      </w:pPr>
    </w:p>
    <w:p w:rsidR="00FF5393" w:rsidRPr="0036133A" w:rsidRDefault="00FF5393" w:rsidP="00A22BAF">
      <w:pPr>
        <w:pStyle w:val="NormalWeb"/>
        <w:jc w:val="both"/>
        <w:rPr>
          <w:rFonts w:ascii="Verdana" w:hAnsi="Verdana"/>
          <w:sz w:val="20"/>
          <w:szCs w:val="20"/>
        </w:rPr>
      </w:pPr>
      <w:r w:rsidRPr="0036133A">
        <w:rPr>
          <w:rFonts w:ascii="Verdana" w:hAnsi="Verdana"/>
          <w:sz w:val="20"/>
          <w:szCs w:val="20"/>
        </w:rPr>
        <w:lastRenderedPageBreak/>
        <w:t xml:space="preserve">MEB’e bağlı kurumlardan </w:t>
      </w:r>
      <w:r w:rsidR="00CE5A31" w:rsidRPr="0036133A">
        <w:rPr>
          <w:rFonts w:ascii="Verdana" w:hAnsi="Verdana"/>
          <w:sz w:val="20"/>
          <w:szCs w:val="20"/>
        </w:rPr>
        <w:t>kurumunuza ya da şahsınıza ulaşmış evrakı doğrulamak için sayfanın üst kısmında yer alan “Evrak Doğrulama” linkine ya da “Evrak Doğrulama” alanında yer alan “Giriş” butonuna tıklamak gerekir.</w:t>
      </w:r>
    </w:p>
    <w:p w:rsidR="00CE5A31" w:rsidRPr="0036133A" w:rsidRDefault="00CE5A31" w:rsidP="00A22BAF">
      <w:pPr>
        <w:pStyle w:val="NormalWeb"/>
        <w:jc w:val="both"/>
        <w:rPr>
          <w:rFonts w:ascii="Verdana" w:hAnsi="Verdana"/>
          <w:sz w:val="20"/>
          <w:szCs w:val="20"/>
        </w:rPr>
      </w:pPr>
      <w:r w:rsidRPr="0036133A">
        <w:rPr>
          <w:rFonts w:ascii="Verdana" w:hAnsi="Verdana"/>
          <w:sz w:val="20"/>
          <w:szCs w:val="20"/>
        </w:rPr>
        <w:t>MEB’e bağlı kurumlara verdiğiniz dilekçelerinizi takip etmek için sayfanın üst kısmında yer alan “Dilekçe Sorgulama” linkine ya da “Dilekçe Sorgulama” alanında yer alan “Giriş” butonuna tıklamak gerekir.</w:t>
      </w:r>
    </w:p>
    <w:p w:rsidR="00FF5393" w:rsidRDefault="00FF5393" w:rsidP="00593F5C">
      <w:pPr>
        <w:pStyle w:val="NormalWeb"/>
      </w:pPr>
    </w:p>
    <w:p w:rsidR="00FF5393" w:rsidRDefault="00F43C9E" w:rsidP="00593F5C">
      <w:pPr>
        <w:pStyle w:val="NormalWeb"/>
      </w:pPr>
      <w:r>
        <w:rPr>
          <w:noProof/>
        </w:rPr>
        <w:drawing>
          <wp:inline distT="0" distB="0" distL="0" distR="0">
            <wp:extent cx="6508139" cy="3755390"/>
            <wp:effectExtent l="114300" t="114300" r="102235" b="927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9563" cy="375621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F5393" w:rsidRDefault="00FF5393" w:rsidP="00593F5C">
      <w:pPr>
        <w:pStyle w:val="NormalWeb"/>
      </w:pPr>
    </w:p>
    <w:p w:rsidR="0061461A" w:rsidRDefault="0061461A" w:rsidP="0061461A">
      <w:pPr>
        <w:pStyle w:val="NormalWeb"/>
      </w:pPr>
      <w:r>
        <w:t xml:space="preserve">Dilekçe sorgulama işlemleri için belgenin devamını okuyunuz. </w:t>
      </w:r>
    </w:p>
    <w:p w:rsidR="0061461A" w:rsidRDefault="0061461A" w:rsidP="0061461A">
      <w:pPr>
        <w:pStyle w:val="NormalWeb"/>
      </w:pPr>
      <w:r>
        <w:t>Belgeyi dikkatle okuyunuz ve gerekli olursa “Yardım” ve “Sıkça Sorulan Sorular” kısmından faydalanınız.</w:t>
      </w:r>
    </w:p>
    <w:p w:rsidR="0061461A" w:rsidRDefault="001809A7" w:rsidP="0061461A">
      <w:pPr>
        <w:pStyle w:val="NormalWeb"/>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margin-left:231pt;margin-top:20.85pt;width:61.5pt;height:77.25pt;z-index:251665408">
            <v:textbox style="layout-flow:vertical-ideographic"/>
          </v:shape>
        </w:pict>
      </w:r>
    </w:p>
    <w:p w:rsidR="0061461A" w:rsidRDefault="0061461A" w:rsidP="0061461A">
      <w:pPr>
        <w:pStyle w:val="NormalWeb"/>
      </w:pPr>
    </w:p>
    <w:p w:rsidR="0061461A" w:rsidRDefault="0061461A" w:rsidP="0061461A">
      <w:pPr>
        <w:pStyle w:val="Default"/>
      </w:pPr>
    </w:p>
    <w:p w:rsidR="0061461A" w:rsidRDefault="0061461A" w:rsidP="0061461A">
      <w:pPr>
        <w:pStyle w:val="NormalWeb"/>
      </w:pPr>
      <w:r>
        <w:t xml:space="preserve"> </w:t>
      </w:r>
    </w:p>
    <w:p w:rsidR="0061461A" w:rsidRDefault="0061461A" w:rsidP="00593F5C">
      <w:pPr>
        <w:pStyle w:val="NormalWeb"/>
      </w:pPr>
    </w:p>
    <w:p w:rsidR="00C502D0" w:rsidRDefault="00C502D0" w:rsidP="00593F5C">
      <w:pPr>
        <w:pStyle w:val="NormalWeb"/>
      </w:pPr>
    </w:p>
    <w:p w:rsidR="00C502D0" w:rsidRDefault="00C502D0" w:rsidP="00593F5C">
      <w:pPr>
        <w:pStyle w:val="NormalWeb"/>
      </w:pPr>
    </w:p>
    <w:p w:rsidR="00FF5393" w:rsidRPr="0036133A" w:rsidRDefault="00986785" w:rsidP="00593F5C">
      <w:pPr>
        <w:pStyle w:val="NormalWeb"/>
        <w:rPr>
          <w:rFonts w:ascii="Verdana" w:hAnsi="Verdana"/>
          <w:b/>
          <w:sz w:val="20"/>
          <w:szCs w:val="20"/>
        </w:rPr>
      </w:pPr>
      <w:r w:rsidRPr="0036133A">
        <w:rPr>
          <w:rFonts w:ascii="Verdana" w:hAnsi="Verdana"/>
          <w:b/>
          <w:sz w:val="20"/>
          <w:szCs w:val="20"/>
        </w:rPr>
        <w:t>DİLEKÇE SORGULAMA İŞLEMLERİ</w:t>
      </w:r>
    </w:p>
    <w:p w:rsidR="00986785" w:rsidRPr="0036133A" w:rsidRDefault="00986785" w:rsidP="00593F5C">
      <w:pPr>
        <w:pStyle w:val="NormalWeb"/>
        <w:rPr>
          <w:rFonts w:ascii="Verdana" w:hAnsi="Verdana"/>
          <w:sz w:val="20"/>
          <w:szCs w:val="20"/>
        </w:rPr>
      </w:pPr>
      <w:r w:rsidRPr="0036133A">
        <w:rPr>
          <w:rFonts w:ascii="Verdana" w:hAnsi="Verdana"/>
          <w:sz w:val="20"/>
          <w:szCs w:val="20"/>
        </w:rPr>
        <w:t xml:space="preserve">Dilekçe Sorgulama sayfası aşağıdaki gibi görülmektedir. </w:t>
      </w:r>
    </w:p>
    <w:p w:rsidR="00986785" w:rsidRDefault="00986785" w:rsidP="00593F5C">
      <w:pPr>
        <w:pStyle w:val="NormalWeb"/>
      </w:pPr>
      <w:r>
        <w:rPr>
          <w:noProof/>
        </w:rPr>
        <w:drawing>
          <wp:inline distT="0" distB="0" distL="0" distR="0">
            <wp:extent cx="6388161" cy="3150326"/>
            <wp:effectExtent l="114300" t="95250" r="88900" b="692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435" cy="315342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C502D0" w:rsidRPr="0036133A" w:rsidRDefault="00C502D0" w:rsidP="00C502D0">
      <w:pPr>
        <w:pStyle w:val="NormalWeb"/>
        <w:rPr>
          <w:rFonts w:ascii="Verdana" w:hAnsi="Verdana"/>
          <w:sz w:val="20"/>
          <w:szCs w:val="20"/>
        </w:rPr>
      </w:pPr>
      <w:r w:rsidRPr="0036133A">
        <w:rPr>
          <w:rFonts w:ascii="Verdana" w:hAnsi="Verdana"/>
          <w:sz w:val="20"/>
          <w:szCs w:val="20"/>
        </w:rPr>
        <w:t>Sayfada dilekçenin sorgulanması için boş alanların doldurulması gereklidir.</w:t>
      </w:r>
    </w:p>
    <w:p w:rsidR="00FF5393" w:rsidRPr="0036133A" w:rsidRDefault="00C502D0" w:rsidP="00C15811">
      <w:pPr>
        <w:pStyle w:val="NormalWeb"/>
        <w:jc w:val="center"/>
        <w:rPr>
          <w:rFonts w:ascii="Verdana" w:hAnsi="Verdana"/>
          <w:sz w:val="20"/>
          <w:szCs w:val="20"/>
        </w:rPr>
      </w:pPr>
      <w:r w:rsidRPr="0036133A">
        <w:rPr>
          <w:rFonts w:ascii="Verdana" w:hAnsi="Verdana"/>
          <w:noProof/>
          <w:sz w:val="20"/>
          <w:szCs w:val="20"/>
        </w:rPr>
        <w:drawing>
          <wp:inline distT="0" distB="0" distL="0" distR="0">
            <wp:extent cx="4181796" cy="2775676"/>
            <wp:effectExtent l="95250" t="95250" r="85725" b="819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6818" cy="277900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D7950" w:rsidRPr="0036133A" w:rsidRDefault="00FD7950" w:rsidP="00FD7950">
      <w:pPr>
        <w:pStyle w:val="NormalWeb"/>
        <w:rPr>
          <w:rFonts w:ascii="Verdana" w:hAnsi="Verdana"/>
          <w:sz w:val="20"/>
          <w:szCs w:val="20"/>
        </w:rPr>
      </w:pPr>
      <w:r w:rsidRPr="0036133A">
        <w:rPr>
          <w:rFonts w:ascii="Verdana" w:hAnsi="Verdana"/>
          <w:sz w:val="20"/>
          <w:szCs w:val="20"/>
        </w:rPr>
        <w:t>Bilgiler girildikten sonra “Gönder” butonuna tıklanır.</w:t>
      </w:r>
    </w:p>
    <w:p w:rsidR="00FD7950" w:rsidRPr="00986785" w:rsidRDefault="001809A7" w:rsidP="00FD7950">
      <w:pPr>
        <w:pStyle w:val="NormalWeb"/>
      </w:pPr>
      <w:r>
        <w:rPr>
          <w:noProof/>
        </w:rPr>
        <w:pict>
          <v:rect id="_x0000_s1035" style="position:absolute;margin-left:.5pt;margin-top:3.45pt;width:522.2pt;height:42.35pt;flip:y;z-index:251660288" fillcolor="#d99594 [1941]" strokecolor="#d99594 [1941]" strokeweight="1pt">
            <v:fill color2="#f2dbdb [661]" angle="-45" focusposition="1" focussize="" focus="-50%" type="gradient"/>
            <v:shadow on="t" type="perspective" color="#622423 [1605]" opacity=".5" offset="1pt,1pt" offset2="-3pt,-2pt"/>
            <v:textbox style="mso-next-textbox:#_x0000_s1035">
              <w:txbxContent>
                <w:p w:rsidR="000B5AD4" w:rsidRPr="0036133A" w:rsidRDefault="000B5AD4" w:rsidP="000B5AD4">
                  <w:pPr>
                    <w:jc w:val="both"/>
                    <w:rPr>
                      <w:b/>
                      <w:szCs w:val="20"/>
                    </w:rPr>
                  </w:pPr>
                  <w:r w:rsidRPr="0036133A">
                    <w:rPr>
                      <w:b/>
                      <w:bCs/>
                      <w:szCs w:val="20"/>
                    </w:rPr>
                    <w:t xml:space="preserve">Not: </w:t>
                  </w:r>
                  <w:r w:rsidRPr="0036133A">
                    <w:rPr>
                      <w:bCs/>
                      <w:szCs w:val="20"/>
                    </w:rPr>
                    <w:t>Dilekçenizi sisteme işleyen person</w:t>
                  </w:r>
                  <w:r w:rsidR="0036133A">
                    <w:rPr>
                      <w:bCs/>
                      <w:szCs w:val="20"/>
                    </w:rPr>
                    <w:t xml:space="preserve">el tarafından </w:t>
                  </w:r>
                  <w:r w:rsidR="0036133A" w:rsidRPr="00EE7395">
                    <w:rPr>
                      <w:b/>
                      <w:bCs/>
                      <w:szCs w:val="20"/>
                    </w:rPr>
                    <w:t>“T</w:t>
                  </w:r>
                  <w:r w:rsidR="00EE7395">
                    <w:rPr>
                      <w:b/>
                      <w:bCs/>
                      <w:szCs w:val="20"/>
                    </w:rPr>
                    <w:t>.</w:t>
                  </w:r>
                  <w:r w:rsidR="0036133A" w:rsidRPr="00EE7395">
                    <w:rPr>
                      <w:b/>
                      <w:bCs/>
                      <w:szCs w:val="20"/>
                    </w:rPr>
                    <w:t>C</w:t>
                  </w:r>
                  <w:r w:rsidR="00EE7395">
                    <w:rPr>
                      <w:b/>
                      <w:bCs/>
                      <w:szCs w:val="20"/>
                    </w:rPr>
                    <w:t>.</w:t>
                  </w:r>
                  <w:r w:rsidR="0036133A" w:rsidRPr="00EE7395">
                    <w:rPr>
                      <w:b/>
                      <w:bCs/>
                      <w:szCs w:val="20"/>
                    </w:rPr>
                    <w:t xml:space="preserve"> Kimlik Numaran</w:t>
                  </w:r>
                  <w:r w:rsidRPr="00EE7395">
                    <w:rPr>
                      <w:b/>
                      <w:bCs/>
                      <w:szCs w:val="20"/>
                    </w:rPr>
                    <w:t>ız”</w:t>
                  </w:r>
                  <w:r w:rsidRPr="0036133A">
                    <w:rPr>
                      <w:bCs/>
                      <w:szCs w:val="20"/>
                    </w:rPr>
                    <w:t xml:space="preserve"> girilmemiş ise dilekçe sorgulama işlemi </w:t>
                  </w:r>
                  <w:r w:rsidRPr="00EE7395">
                    <w:rPr>
                      <w:b/>
                      <w:bCs/>
                      <w:szCs w:val="20"/>
                    </w:rPr>
                    <w:t>gerçekleşmez.</w:t>
                  </w:r>
                </w:p>
                <w:p w:rsidR="000B5AD4" w:rsidRDefault="000B5AD4" w:rsidP="000B5AD4">
                  <w:pPr>
                    <w:jc w:val="both"/>
                    <w:rPr>
                      <w:rFonts w:asciiTheme="minorHAnsi" w:hAnsiTheme="minorHAnsi"/>
                      <w:sz w:val="24"/>
                      <w:szCs w:val="24"/>
                    </w:rPr>
                  </w:pPr>
                  <w:r>
                    <w:t xml:space="preserve"> </w:t>
                  </w:r>
                </w:p>
                <w:p w:rsidR="000B5AD4" w:rsidRDefault="000B5AD4" w:rsidP="000B5AD4">
                  <w:pPr>
                    <w:jc w:val="center"/>
                    <w:rPr>
                      <w:rFonts w:asciiTheme="minorHAnsi" w:hAnsiTheme="minorHAnsi"/>
                      <w:sz w:val="24"/>
                      <w:szCs w:val="24"/>
                    </w:rPr>
                  </w:pPr>
                </w:p>
                <w:p w:rsidR="000B5AD4" w:rsidRDefault="000B5AD4" w:rsidP="000B5AD4"/>
              </w:txbxContent>
            </v:textbox>
          </v:rect>
        </w:pict>
      </w:r>
    </w:p>
    <w:p w:rsidR="00D41F51" w:rsidRDefault="00D41F51" w:rsidP="00D41F51">
      <w:pPr>
        <w:pStyle w:val="NormalWeb"/>
        <w:rPr>
          <w:noProof/>
        </w:rPr>
      </w:pPr>
    </w:p>
    <w:p w:rsidR="0061461A" w:rsidRDefault="0061461A" w:rsidP="00D41F51">
      <w:pPr>
        <w:pStyle w:val="NormalWeb"/>
        <w:rPr>
          <w:rFonts w:ascii="Verdana" w:hAnsi="Verdana"/>
          <w:noProof/>
          <w:sz w:val="20"/>
          <w:szCs w:val="20"/>
        </w:rPr>
      </w:pPr>
    </w:p>
    <w:p w:rsidR="00D41F51" w:rsidRPr="0036133A" w:rsidRDefault="00D41F51" w:rsidP="00D41F51">
      <w:pPr>
        <w:pStyle w:val="NormalWeb"/>
        <w:rPr>
          <w:rFonts w:ascii="Verdana" w:hAnsi="Verdana"/>
          <w:noProof/>
          <w:sz w:val="20"/>
          <w:szCs w:val="20"/>
        </w:rPr>
      </w:pPr>
      <w:r w:rsidRPr="0036133A">
        <w:rPr>
          <w:rFonts w:ascii="Verdana" w:hAnsi="Verdana"/>
          <w:noProof/>
          <w:sz w:val="20"/>
          <w:szCs w:val="20"/>
        </w:rPr>
        <w:t>“Gönder” butonuna tıklandıktan sonra görüntülenen ekran aşağıdaki gibidir.</w:t>
      </w:r>
    </w:p>
    <w:p w:rsidR="00744B30" w:rsidRDefault="00207F39" w:rsidP="00D41F51">
      <w:pPr>
        <w:pStyle w:val="NormalWeb"/>
      </w:pPr>
      <w:r>
        <w:rPr>
          <w:noProof/>
        </w:rPr>
        <w:drawing>
          <wp:inline distT="0" distB="0" distL="0" distR="0">
            <wp:extent cx="6484962" cy="3657055"/>
            <wp:effectExtent l="114300" t="114300" r="87630" b="958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7710" cy="365860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41F51" w:rsidRPr="0036133A" w:rsidRDefault="00D41F51" w:rsidP="00207F39">
      <w:pPr>
        <w:pStyle w:val="NormalWeb"/>
        <w:jc w:val="both"/>
        <w:rPr>
          <w:rFonts w:ascii="Verdana" w:hAnsi="Verdana"/>
          <w:sz w:val="20"/>
          <w:szCs w:val="20"/>
        </w:rPr>
      </w:pPr>
      <w:r w:rsidRPr="0036133A">
        <w:rPr>
          <w:rFonts w:ascii="Verdana" w:hAnsi="Verdana"/>
          <w:sz w:val="20"/>
          <w:szCs w:val="20"/>
        </w:rPr>
        <w:t>1 nolu alandaki sembole tıklanırsa verilen dilekçe görülür. 2 nolu alanda dilekçenin aldığı sayı ve tarih görüntülenmektedir.</w:t>
      </w:r>
      <w:r w:rsidR="00207F39" w:rsidRPr="0036133A">
        <w:rPr>
          <w:rFonts w:ascii="Verdana" w:hAnsi="Verdana"/>
          <w:sz w:val="20"/>
          <w:szCs w:val="20"/>
        </w:rPr>
        <w:t xml:space="preserve"> 3 nolu alnda ise dilekçenin hangi birimde olduğu, kim tarafından kayda alındığı, hangi aşamalardan (birimlerden) geçtiği ve en son hangi personele ulaştığı bilgisi yer almaktadır.</w:t>
      </w:r>
    </w:p>
    <w:p w:rsidR="00CD13CC" w:rsidRPr="0036133A" w:rsidRDefault="00207F39" w:rsidP="00CD13CC">
      <w:pPr>
        <w:pStyle w:val="NormalWeb"/>
        <w:jc w:val="both"/>
        <w:rPr>
          <w:rFonts w:ascii="Verdana" w:hAnsi="Verdana"/>
          <w:sz w:val="20"/>
          <w:szCs w:val="20"/>
        </w:rPr>
      </w:pPr>
      <w:r w:rsidRPr="0036133A">
        <w:rPr>
          <w:rFonts w:ascii="Verdana" w:hAnsi="Verdana"/>
          <w:sz w:val="20"/>
          <w:szCs w:val="20"/>
        </w:rPr>
        <w:t>Eğer dilekçeye verilen cevabın dilekçe veren tarafından görülmesi (idare tarafından) uygun bulunarak</w:t>
      </w:r>
      <w:r w:rsidR="00CD13CC" w:rsidRPr="0036133A">
        <w:rPr>
          <w:rFonts w:ascii="Verdana" w:hAnsi="Verdana"/>
          <w:sz w:val="20"/>
          <w:szCs w:val="20"/>
        </w:rPr>
        <w:t xml:space="preserve"> gerekli işaretleme yapılmışsa ve bu dilekçeye cevap yazılmış ise yazı onaydan çıktıktan sonra “gönderme” işlemi yapıldığı anda dilekçe sahibine eposta ve sms aracılığıyla bildirim yapılır. Bu bildirimde kişiye dilekçesine cevap verildiği ve takip için ilgili sitenin adresi bildirilir. Gelen eposta ve sms içeriği aşağıdaki gibidir:</w:t>
      </w:r>
    </w:p>
    <w:p w:rsidR="00CD13CC" w:rsidRDefault="00CD13CC" w:rsidP="00CD13CC">
      <w:pPr>
        <w:pStyle w:val="NormalWeb"/>
        <w:jc w:val="center"/>
        <w:rPr>
          <w:sz w:val="22"/>
          <w:szCs w:val="22"/>
        </w:rPr>
      </w:pPr>
      <w:r>
        <w:rPr>
          <w:noProof/>
          <w:sz w:val="22"/>
          <w:szCs w:val="22"/>
        </w:rPr>
        <w:drawing>
          <wp:inline distT="0" distB="0" distL="0" distR="0">
            <wp:extent cx="4688840" cy="1209621"/>
            <wp:effectExtent l="95250" t="76200" r="73660" b="4826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362" cy="121955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CD13CC" w:rsidRDefault="00CD13CC">
      <w:pPr>
        <w:rPr>
          <w:rFonts w:ascii="Times New Roman" w:hAnsi="Times New Roman" w:cs="Times New Roman"/>
          <w:sz w:val="22"/>
          <w:lang w:eastAsia="tr-TR"/>
        </w:rPr>
      </w:pPr>
      <w:r>
        <w:rPr>
          <w:sz w:val="22"/>
        </w:rPr>
        <w:br w:type="page"/>
      </w:r>
    </w:p>
    <w:p w:rsidR="00CC28B7" w:rsidRDefault="00CC28B7" w:rsidP="00207F39">
      <w:pPr>
        <w:pStyle w:val="NormalWeb"/>
        <w:rPr>
          <w:sz w:val="22"/>
          <w:szCs w:val="22"/>
        </w:rPr>
      </w:pPr>
    </w:p>
    <w:p w:rsidR="00CD13CC" w:rsidRDefault="00CD13CC" w:rsidP="00CD13CC">
      <w:pPr>
        <w:pStyle w:val="NormalWeb"/>
        <w:rPr>
          <w:sz w:val="22"/>
          <w:szCs w:val="22"/>
        </w:rPr>
      </w:pPr>
      <w:r>
        <w:rPr>
          <w:sz w:val="22"/>
          <w:szCs w:val="22"/>
        </w:rPr>
        <w:t>Dilekçe sahibi sorgulama yaptığı zaman verdiği dilekçenin akıbetini ve dilekçesine cevaben yazılmış evraka ilişkin bilgileri aşağıdaki resimdeki gibi kırmızı alanda görecektir.</w:t>
      </w:r>
    </w:p>
    <w:p w:rsidR="00CD13CC" w:rsidRDefault="00CD13CC" w:rsidP="00CD13CC">
      <w:pPr>
        <w:pStyle w:val="NormalWeb"/>
        <w:jc w:val="center"/>
        <w:rPr>
          <w:sz w:val="22"/>
          <w:szCs w:val="22"/>
        </w:rPr>
      </w:pPr>
      <w:r>
        <w:rPr>
          <w:noProof/>
          <w:sz w:val="22"/>
          <w:szCs w:val="22"/>
        </w:rPr>
        <w:drawing>
          <wp:inline distT="0" distB="0" distL="0" distR="0">
            <wp:extent cx="5629275" cy="3771695"/>
            <wp:effectExtent l="114300" t="114300" r="85725" b="958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5470" cy="377584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714134" w:rsidRDefault="00714134" w:rsidP="00714134">
      <w:pPr>
        <w:pStyle w:val="NormalWeb"/>
        <w:jc w:val="both"/>
        <w:rPr>
          <w:sz w:val="22"/>
          <w:szCs w:val="22"/>
        </w:rPr>
      </w:pPr>
      <w:r>
        <w:rPr>
          <w:sz w:val="22"/>
          <w:szCs w:val="22"/>
        </w:rPr>
        <w:t>Kırmızı alan içindeki butonlara tıklanarak cevap evrak görüntülenebilir ve bilgisayara indirebilir.</w:t>
      </w:r>
    </w:p>
    <w:p w:rsidR="00060B73" w:rsidRDefault="00060B73" w:rsidP="00AF0AA9">
      <w:pPr>
        <w:pStyle w:val="NormalWeb"/>
        <w:jc w:val="center"/>
        <w:rPr>
          <w:sz w:val="22"/>
          <w:szCs w:val="22"/>
        </w:rPr>
      </w:pPr>
      <w:r>
        <w:rPr>
          <w:noProof/>
          <w:sz w:val="22"/>
          <w:szCs w:val="22"/>
        </w:rPr>
        <w:drawing>
          <wp:inline distT="0" distB="0" distL="0" distR="0" wp14:anchorId="157EE63E" wp14:editId="40538721">
            <wp:extent cx="5800725" cy="1248362"/>
            <wp:effectExtent l="114300" t="76200" r="85725" b="666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22" cy="125669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60B73" w:rsidRDefault="00060B73" w:rsidP="00714134">
      <w:pPr>
        <w:pStyle w:val="NormalWeb"/>
        <w:jc w:val="both"/>
        <w:rPr>
          <w:rFonts w:ascii="MyriadPro-Regular" w:hAnsi="MyriadPro-Regular"/>
          <w:spacing w:val="-6"/>
          <w:sz w:val="23"/>
          <w:szCs w:val="23"/>
          <w:shd w:val="clear" w:color="auto" w:fill="FFFFFF"/>
        </w:rPr>
      </w:pPr>
      <w:r>
        <w:rPr>
          <w:sz w:val="22"/>
          <w:szCs w:val="22"/>
        </w:rPr>
        <w:t>Evrakın bilgisayara indirilmesi için 1 nolu alanda yer alan butona tıklanı</w:t>
      </w:r>
      <w:r w:rsidRPr="00714134">
        <w:rPr>
          <w:sz w:val="22"/>
          <w:szCs w:val="22"/>
        </w:rPr>
        <w:t>r</w:t>
      </w:r>
      <w:r w:rsidR="00887E93">
        <w:rPr>
          <w:sz w:val="22"/>
          <w:szCs w:val="22"/>
        </w:rPr>
        <w:t xml:space="preserve">. </w:t>
      </w:r>
      <w:r>
        <w:rPr>
          <w:rFonts w:ascii="MyriadPro-Regular" w:hAnsi="MyriadPro-Regular"/>
          <w:spacing w:val="-6"/>
          <w:sz w:val="23"/>
          <w:szCs w:val="23"/>
          <w:shd w:val="clear" w:color="auto" w:fill="FFFFFF"/>
        </w:rPr>
        <w:t>İndirilen belge aşağıdaki gibi görülür ve aç komutu ile açılarak görüntülenir.</w:t>
      </w:r>
    </w:p>
    <w:p w:rsidR="00060B73" w:rsidRDefault="001809A7" w:rsidP="00714134">
      <w:pPr>
        <w:pStyle w:val="NormalWeb"/>
        <w:jc w:val="both"/>
        <w:rPr>
          <w:rFonts w:ascii="MyriadPro-Regular" w:hAnsi="MyriadPro-Regular"/>
          <w:spacing w:val="-6"/>
          <w:sz w:val="23"/>
          <w:szCs w:val="23"/>
          <w:shd w:val="clear" w:color="auto" w:fill="FFFFFF"/>
        </w:rPr>
      </w:pPr>
      <w:r>
        <w:rPr>
          <w:rFonts w:ascii="MyriadPro-Regular" w:hAnsi="MyriadPro-Regular"/>
          <w:noProof/>
          <w:spacing w:val="-6"/>
          <w:sz w:val="23"/>
          <w:szCs w:val="23"/>
        </w:rPr>
        <w:pict>
          <v:rect id="_x0000_s1038" style="position:absolute;left:0;text-align:left;margin-left:10.25pt;margin-top:1.3pt;width:522.2pt;height:81.35pt;flip:y;z-index:251662336" fillcolor="#d99594 [1941]" strokecolor="#d99594 [1941]" strokeweight="1pt">
            <v:fill color2="#f2dbdb [661]" angle="-45" focusposition="1" focussize="" focus="-50%" type="gradient"/>
            <v:shadow on="t" type="perspective" color="#622423 [1605]" opacity=".5" offset="1pt,1pt" offset2="-3pt,-2pt"/>
            <v:textbox style="mso-next-textbox:#_x0000_s1038">
              <w:txbxContent>
                <w:p w:rsidR="00887E93" w:rsidRPr="00887E93" w:rsidRDefault="00887E93" w:rsidP="00887E93">
                  <w:pPr>
                    <w:pStyle w:val="NormalWeb"/>
                    <w:jc w:val="both"/>
                    <w:rPr>
                      <w:rFonts w:ascii="Verdana" w:hAnsi="Verdana"/>
                      <w:spacing w:val="-6"/>
                      <w:sz w:val="20"/>
                      <w:szCs w:val="20"/>
                      <w:shd w:val="clear" w:color="auto" w:fill="FFFFFF"/>
                    </w:rPr>
                  </w:pPr>
                  <w:r w:rsidRPr="00887E93">
                    <w:rPr>
                      <w:rFonts w:ascii="Verdana" w:hAnsi="Verdana"/>
                      <w:b/>
                      <w:bCs/>
                      <w:sz w:val="20"/>
                      <w:szCs w:val="20"/>
                    </w:rPr>
                    <w:t xml:space="preserve">Not 1: </w:t>
                  </w:r>
                  <w:r w:rsidRPr="00887E93">
                    <w:rPr>
                      <w:rFonts w:ascii="Verdana" w:hAnsi="Verdana"/>
                      <w:spacing w:val="-6"/>
                      <w:sz w:val="20"/>
                      <w:szCs w:val="20"/>
                    </w:rPr>
                    <w:t>Evrakın içeriğini ve elektronik imzayı görüntülemek için Doküman Editörünü Kurmanız gerekmektedir. Üst menüden yardım linkine tıklayarak detaylı bilgi alabilirsiniz.</w:t>
                  </w:r>
                  <w:r w:rsidRPr="00887E93">
                    <w:rPr>
                      <w:rFonts w:ascii="Verdana" w:hAnsi="Verdana"/>
                      <w:spacing w:val="-6"/>
                      <w:sz w:val="20"/>
                      <w:szCs w:val="20"/>
                      <w:shd w:val="clear" w:color="auto" w:fill="FFFFFF"/>
                    </w:rPr>
                    <w:t xml:space="preserve"> </w:t>
                  </w:r>
                </w:p>
                <w:p w:rsidR="00887E93" w:rsidRPr="00887E93" w:rsidRDefault="00887E93" w:rsidP="00887E93">
                  <w:pPr>
                    <w:rPr>
                      <w:b/>
                      <w:szCs w:val="20"/>
                    </w:rPr>
                  </w:pPr>
                  <w:r w:rsidRPr="00887E93">
                    <w:rPr>
                      <w:b/>
                      <w:bCs/>
                      <w:szCs w:val="20"/>
                    </w:rPr>
                    <w:t xml:space="preserve">Not 2: </w:t>
                  </w:r>
                  <w:r w:rsidRPr="00887E93">
                    <w:rPr>
                      <w:bCs/>
                      <w:szCs w:val="20"/>
                    </w:rPr>
                    <w:t>Aşağıdaki görüntü kullandığınız internet tar</w:t>
                  </w:r>
                  <w:r>
                    <w:rPr>
                      <w:bCs/>
                      <w:szCs w:val="20"/>
                    </w:rPr>
                    <w:t>a</w:t>
                  </w:r>
                  <w:r w:rsidRPr="00887E93">
                    <w:rPr>
                      <w:bCs/>
                      <w:szCs w:val="20"/>
                    </w:rPr>
                    <w:t>yıcıya göre farklılık gösterebilir.</w:t>
                  </w:r>
                </w:p>
                <w:p w:rsidR="00887E93" w:rsidRDefault="00887E93" w:rsidP="00887E93">
                  <w:pPr>
                    <w:jc w:val="both"/>
                    <w:rPr>
                      <w:rFonts w:asciiTheme="minorHAnsi" w:hAnsiTheme="minorHAnsi"/>
                      <w:sz w:val="24"/>
                      <w:szCs w:val="24"/>
                    </w:rPr>
                  </w:pPr>
                  <w:r>
                    <w:t xml:space="preserve"> </w:t>
                  </w:r>
                </w:p>
                <w:p w:rsidR="00887E93" w:rsidRDefault="00887E93" w:rsidP="00887E93">
                  <w:pPr>
                    <w:jc w:val="center"/>
                    <w:rPr>
                      <w:rFonts w:asciiTheme="minorHAnsi" w:hAnsiTheme="minorHAnsi"/>
                      <w:sz w:val="24"/>
                      <w:szCs w:val="24"/>
                    </w:rPr>
                  </w:pPr>
                </w:p>
                <w:p w:rsidR="00887E93" w:rsidRDefault="00887E93" w:rsidP="00887E93"/>
              </w:txbxContent>
            </v:textbox>
          </v:rect>
        </w:pict>
      </w:r>
    </w:p>
    <w:p w:rsidR="00060B73" w:rsidRDefault="00060B73" w:rsidP="00714134">
      <w:pPr>
        <w:pStyle w:val="NormalWeb"/>
        <w:jc w:val="both"/>
        <w:rPr>
          <w:rFonts w:ascii="MyriadPro-Regular" w:hAnsi="MyriadPro-Regular"/>
          <w:spacing w:val="-6"/>
          <w:sz w:val="23"/>
          <w:szCs w:val="23"/>
          <w:shd w:val="clear" w:color="auto" w:fill="FFFFFF"/>
        </w:rPr>
      </w:pPr>
    </w:p>
    <w:p w:rsidR="00060B73" w:rsidRDefault="00060B73" w:rsidP="00060B73">
      <w:pPr>
        <w:pStyle w:val="NormalWeb"/>
        <w:jc w:val="center"/>
        <w:rPr>
          <w:rFonts w:ascii="MyriadPro-Regular" w:hAnsi="MyriadPro-Regular"/>
          <w:color w:val="E26868"/>
          <w:spacing w:val="-6"/>
          <w:sz w:val="23"/>
          <w:szCs w:val="23"/>
          <w:shd w:val="clear" w:color="auto" w:fill="FFFFFF"/>
        </w:rPr>
      </w:pPr>
      <w:r>
        <w:rPr>
          <w:rFonts w:ascii="MyriadPro-Regular" w:hAnsi="MyriadPro-Regular"/>
          <w:noProof/>
          <w:color w:val="E26868"/>
          <w:spacing w:val="-6"/>
          <w:sz w:val="23"/>
          <w:szCs w:val="23"/>
          <w:shd w:val="clear" w:color="auto" w:fill="FFFFFF"/>
        </w:rPr>
        <w:lastRenderedPageBreak/>
        <w:drawing>
          <wp:inline distT="0" distB="0" distL="0" distR="0">
            <wp:extent cx="5067300" cy="1461302"/>
            <wp:effectExtent l="114300" t="95250" r="95250" b="819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094" cy="146845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207F39" w:rsidRDefault="00714134" w:rsidP="00944CAC">
      <w:pPr>
        <w:pStyle w:val="NormalWeb"/>
        <w:jc w:val="both"/>
        <w:rPr>
          <w:sz w:val="22"/>
          <w:szCs w:val="22"/>
        </w:rPr>
      </w:pPr>
      <w:r>
        <w:rPr>
          <w:sz w:val="22"/>
          <w:szCs w:val="22"/>
        </w:rPr>
        <w:t xml:space="preserve">2 nolu alandaki butona tıklayarak </w:t>
      </w:r>
      <w:r w:rsidR="00944CAC">
        <w:rPr>
          <w:sz w:val="22"/>
          <w:szCs w:val="22"/>
        </w:rPr>
        <w:t xml:space="preserve">.udf uzantılı </w:t>
      </w:r>
      <w:r>
        <w:rPr>
          <w:sz w:val="22"/>
          <w:szCs w:val="22"/>
        </w:rPr>
        <w:t>evrakın indirilmeden görüntülenmesi sağlanabilir. Bu görüntülemede evrakın yalnızca metin alanı gösterilecektir. E-imza bilgisi burada görüntülenmez.</w:t>
      </w:r>
      <w:r w:rsidR="00887E93">
        <w:rPr>
          <w:sz w:val="22"/>
          <w:szCs w:val="22"/>
        </w:rPr>
        <w:t xml:space="preserve"> </w:t>
      </w:r>
      <w:r w:rsidR="0036133A">
        <w:rPr>
          <w:sz w:val="22"/>
          <w:szCs w:val="22"/>
        </w:rPr>
        <w:t>Evrak içeriği aşağıdaki gibi görüntülenecektir.</w:t>
      </w:r>
    </w:p>
    <w:p w:rsidR="00887E93" w:rsidRDefault="00581473" w:rsidP="00887E93">
      <w:pPr>
        <w:pStyle w:val="NormalWeb"/>
        <w:jc w:val="center"/>
      </w:pPr>
      <w:r>
        <w:rPr>
          <w:noProof/>
        </w:rPr>
        <w:drawing>
          <wp:inline distT="0" distB="0" distL="0" distR="0">
            <wp:extent cx="3810000" cy="3391058"/>
            <wp:effectExtent l="95250" t="114300" r="76200" b="952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2767" cy="339352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6133A" w:rsidRDefault="001809A7" w:rsidP="00EE7395">
      <w:pPr>
        <w:pStyle w:val="NormalWeb"/>
        <w:rPr>
          <w:sz w:val="22"/>
          <w:szCs w:val="22"/>
        </w:rPr>
      </w:pPr>
      <w:r>
        <w:rPr>
          <w:noProof/>
          <w:sz w:val="22"/>
          <w:szCs w:val="22"/>
        </w:rPr>
        <w:pict>
          <v:rect id="_x0000_s1039" style="position:absolute;margin-left:.75pt;margin-top:35.15pt;width:507.7pt;height:143.65pt;flip:y;z-index:251663360" fillcolor="#d99594 [1941]" strokecolor="#d99594 [1941]" strokeweight="1pt">
            <v:fill color2="#f2dbdb [661]" angle="-45" focusposition="1" focussize="" focus="-50%" type="gradient"/>
            <v:shadow on="t" type="perspective" color="#622423 [1605]" opacity=".5" offset="1pt,1pt" offset2="-3pt,-2pt"/>
            <v:textbox style="mso-next-textbox:#_x0000_s1039">
              <w:txbxContent>
                <w:p w:rsidR="007973F8" w:rsidRDefault="00424A5E" w:rsidP="00424A5E">
                  <w:pPr>
                    <w:rPr>
                      <w:rFonts w:asciiTheme="minorHAnsi" w:hAnsiTheme="minorHAnsi"/>
                      <w:sz w:val="24"/>
                      <w:szCs w:val="24"/>
                    </w:rPr>
                  </w:pPr>
                  <w:r>
                    <w:rPr>
                      <w:rFonts w:asciiTheme="minorHAnsi" w:hAnsiTheme="minorHAnsi"/>
                      <w:sz w:val="24"/>
                      <w:szCs w:val="24"/>
                    </w:rPr>
                    <w:t>Uyarıları tekrar etmek gerekirse;</w:t>
                  </w:r>
                </w:p>
                <w:p w:rsidR="007973F8" w:rsidRDefault="00424A5E" w:rsidP="00424A5E">
                  <w:pPr>
                    <w:rPr>
                      <w:b/>
                      <w:bCs/>
                      <w:szCs w:val="20"/>
                    </w:rPr>
                  </w:pPr>
                  <w:r w:rsidRPr="00424A5E">
                    <w:rPr>
                      <w:b/>
                      <w:bCs/>
                      <w:szCs w:val="20"/>
                    </w:rPr>
                    <w:t>Not 1:</w:t>
                  </w:r>
                  <w:r>
                    <w:rPr>
                      <w:bCs/>
                      <w:szCs w:val="20"/>
                    </w:rPr>
                    <w:t xml:space="preserve"> </w:t>
                  </w:r>
                  <w:r w:rsidRPr="0036133A">
                    <w:rPr>
                      <w:bCs/>
                      <w:szCs w:val="20"/>
                    </w:rPr>
                    <w:t>Dilekçenizi sisteme işleyen person</w:t>
                  </w:r>
                  <w:r>
                    <w:rPr>
                      <w:bCs/>
                      <w:szCs w:val="20"/>
                    </w:rPr>
                    <w:t xml:space="preserve">el tarafından </w:t>
                  </w:r>
                  <w:r w:rsidRPr="00EE7395">
                    <w:rPr>
                      <w:b/>
                      <w:bCs/>
                      <w:szCs w:val="20"/>
                    </w:rPr>
                    <w:t>“T</w:t>
                  </w:r>
                  <w:r>
                    <w:rPr>
                      <w:b/>
                      <w:bCs/>
                      <w:szCs w:val="20"/>
                    </w:rPr>
                    <w:t>.</w:t>
                  </w:r>
                  <w:r w:rsidRPr="00EE7395">
                    <w:rPr>
                      <w:b/>
                      <w:bCs/>
                      <w:szCs w:val="20"/>
                    </w:rPr>
                    <w:t>C</w:t>
                  </w:r>
                  <w:r>
                    <w:rPr>
                      <w:b/>
                      <w:bCs/>
                      <w:szCs w:val="20"/>
                    </w:rPr>
                    <w:t>.</w:t>
                  </w:r>
                  <w:r w:rsidRPr="00EE7395">
                    <w:rPr>
                      <w:b/>
                      <w:bCs/>
                      <w:szCs w:val="20"/>
                    </w:rPr>
                    <w:t xml:space="preserve"> Kimlik Numaranız”</w:t>
                  </w:r>
                  <w:r>
                    <w:rPr>
                      <w:bCs/>
                      <w:szCs w:val="20"/>
                    </w:rPr>
                    <w:t xml:space="preserve"> kayıt edilmemiş</w:t>
                  </w:r>
                  <w:r w:rsidRPr="0036133A">
                    <w:rPr>
                      <w:bCs/>
                      <w:szCs w:val="20"/>
                    </w:rPr>
                    <w:t xml:space="preserve"> ise dilekçe sorgulama işlemi </w:t>
                  </w:r>
                  <w:r w:rsidRPr="00EE7395">
                    <w:rPr>
                      <w:b/>
                      <w:bCs/>
                      <w:szCs w:val="20"/>
                    </w:rPr>
                    <w:t>gerçekleşmez.</w:t>
                  </w:r>
                </w:p>
                <w:p w:rsidR="00424A5E" w:rsidRDefault="00424A5E" w:rsidP="00424A5E">
                  <w:pPr>
                    <w:rPr>
                      <w:bCs/>
                      <w:szCs w:val="20"/>
                    </w:rPr>
                  </w:pPr>
                  <w:r>
                    <w:rPr>
                      <w:b/>
                      <w:bCs/>
                      <w:szCs w:val="20"/>
                    </w:rPr>
                    <w:t xml:space="preserve">Not 2: </w:t>
                  </w:r>
                  <w:r w:rsidRPr="00424A5E">
                    <w:rPr>
                      <w:bCs/>
                      <w:szCs w:val="20"/>
                    </w:rPr>
                    <w:t>Mobil telefon numarası kayıt edilmez ise</w:t>
                  </w:r>
                  <w:r>
                    <w:rPr>
                      <w:bCs/>
                      <w:szCs w:val="20"/>
                    </w:rPr>
                    <w:t xml:space="preserve"> bilgilendirme</w:t>
                  </w:r>
                  <w:r w:rsidRPr="00424A5E">
                    <w:rPr>
                      <w:bCs/>
                      <w:szCs w:val="20"/>
                    </w:rPr>
                    <w:t xml:space="preserve"> sms</w:t>
                  </w:r>
                  <w:r>
                    <w:rPr>
                      <w:bCs/>
                      <w:szCs w:val="20"/>
                    </w:rPr>
                    <w:t>’i</w:t>
                  </w:r>
                  <w:r w:rsidRPr="00424A5E">
                    <w:rPr>
                      <w:bCs/>
                      <w:szCs w:val="20"/>
                    </w:rPr>
                    <w:t xml:space="preserve">, eposta adresi kaydedilmez ise </w:t>
                  </w:r>
                  <w:r>
                    <w:rPr>
                      <w:bCs/>
                      <w:szCs w:val="20"/>
                    </w:rPr>
                    <w:t xml:space="preserve">bilgilendirme </w:t>
                  </w:r>
                  <w:r w:rsidRPr="00424A5E">
                    <w:rPr>
                      <w:bCs/>
                      <w:szCs w:val="20"/>
                    </w:rPr>
                    <w:t>eposta</w:t>
                  </w:r>
                  <w:r>
                    <w:rPr>
                      <w:bCs/>
                      <w:szCs w:val="20"/>
                    </w:rPr>
                    <w:t>sı</w:t>
                  </w:r>
                  <w:r w:rsidRPr="00424A5E">
                    <w:rPr>
                      <w:bCs/>
                      <w:szCs w:val="20"/>
                    </w:rPr>
                    <w:t xml:space="preserve"> gelmez.</w:t>
                  </w:r>
                  <w:r>
                    <w:rPr>
                      <w:bCs/>
                      <w:szCs w:val="20"/>
                    </w:rPr>
                    <w:t xml:space="preserve"> </w:t>
                  </w:r>
                </w:p>
                <w:p w:rsidR="00424A5E" w:rsidRDefault="00424A5E" w:rsidP="00424A5E">
                  <w:pPr>
                    <w:rPr>
                      <w:rFonts w:asciiTheme="minorHAnsi" w:hAnsiTheme="minorHAnsi"/>
                      <w:sz w:val="24"/>
                      <w:szCs w:val="24"/>
                    </w:rPr>
                  </w:pPr>
                  <w:r w:rsidRPr="00424A5E">
                    <w:rPr>
                      <w:b/>
                      <w:bCs/>
                      <w:szCs w:val="20"/>
                    </w:rPr>
                    <w:t>Not 3:</w:t>
                  </w:r>
                  <w:r>
                    <w:rPr>
                      <w:bCs/>
                      <w:szCs w:val="20"/>
                    </w:rPr>
                    <w:t xml:space="preserve"> Bu olanaktan faydalanmak isteyenler kimlik numarası, telefon numarası ve eposta adresini bildirmeli, ilgili görevli de dilekçe kaydı yaparken bunları sisteme kayıt etmelidir.</w:t>
                  </w:r>
                </w:p>
                <w:p w:rsidR="007973F8" w:rsidRDefault="007973F8" w:rsidP="007973F8"/>
              </w:txbxContent>
            </v:textbox>
          </v:rect>
        </w:pict>
      </w:r>
      <w:r w:rsidR="0036133A">
        <w:rPr>
          <w:sz w:val="22"/>
          <w:szCs w:val="22"/>
        </w:rPr>
        <w:t>Bu görüntüleme işlemi kurulum gerektirmediği ve mobil cihazlardan da yapılabildiği için kullanıcıya kolaylık sağlayacaktır.</w:t>
      </w:r>
    </w:p>
    <w:p w:rsidR="007973F8" w:rsidRDefault="007973F8" w:rsidP="00EE7395">
      <w:pPr>
        <w:pStyle w:val="NormalWeb"/>
        <w:rPr>
          <w:sz w:val="22"/>
          <w:szCs w:val="22"/>
        </w:rPr>
      </w:pPr>
    </w:p>
    <w:p w:rsidR="007973F8" w:rsidRDefault="007973F8" w:rsidP="00EE7395">
      <w:pPr>
        <w:pStyle w:val="NormalWeb"/>
        <w:rPr>
          <w:sz w:val="22"/>
          <w:szCs w:val="22"/>
        </w:rPr>
      </w:pPr>
    </w:p>
    <w:p w:rsidR="007973F8" w:rsidRDefault="007973F8" w:rsidP="00EE7395">
      <w:pPr>
        <w:pStyle w:val="NormalWeb"/>
        <w:rPr>
          <w:sz w:val="22"/>
          <w:szCs w:val="22"/>
        </w:rPr>
      </w:pPr>
    </w:p>
    <w:p w:rsidR="00424A5E" w:rsidRDefault="00424A5E" w:rsidP="007973F8">
      <w:pPr>
        <w:pStyle w:val="NormalWeb"/>
        <w:rPr>
          <w:rFonts w:ascii="Verdana" w:hAnsi="Verdana"/>
          <w:b/>
          <w:sz w:val="20"/>
          <w:szCs w:val="20"/>
        </w:rPr>
      </w:pPr>
    </w:p>
    <w:sectPr w:rsidR="00424A5E" w:rsidSect="00D0329A">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9A7" w:rsidRDefault="001809A7" w:rsidP="00BE161C">
      <w:pPr>
        <w:spacing w:after="0" w:line="240" w:lineRule="auto"/>
      </w:pPr>
      <w:r>
        <w:separator/>
      </w:r>
    </w:p>
  </w:endnote>
  <w:endnote w:type="continuationSeparator" w:id="0">
    <w:p w:rsidR="001809A7" w:rsidRDefault="001809A7" w:rsidP="00BE1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807"/>
      <w:gridCol w:w="1068"/>
      <w:gridCol w:w="4807"/>
    </w:tblGrid>
    <w:tr w:rsidR="00157C8C">
      <w:trPr>
        <w:trHeight w:val="151"/>
      </w:trPr>
      <w:tc>
        <w:tcPr>
          <w:tcW w:w="2250" w:type="pct"/>
          <w:tcBorders>
            <w:bottom w:val="single" w:sz="4" w:space="0" w:color="4F81BD" w:themeColor="accent1"/>
          </w:tcBorders>
        </w:tcPr>
        <w:p w:rsidR="00157C8C" w:rsidRDefault="001809A7">
          <w:pPr>
            <w:pStyle w:val="stbilgi"/>
            <w:rPr>
              <w:rFonts w:asciiTheme="majorHAnsi" w:eastAsiaTheme="majorEastAsia" w:hAnsiTheme="majorHAnsi" w:cstheme="majorBidi"/>
              <w:b/>
              <w:bCs/>
            </w:rPr>
          </w:pPr>
        </w:p>
      </w:tc>
      <w:tc>
        <w:tcPr>
          <w:tcW w:w="500" w:type="pct"/>
          <w:vMerge w:val="restart"/>
          <w:noWrap/>
          <w:vAlign w:val="center"/>
        </w:tcPr>
        <w:p w:rsidR="00157C8C" w:rsidRPr="004161D6" w:rsidRDefault="00150136">
          <w:pPr>
            <w:pStyle w:val="AralkYok"/>
            <w:rPr>
              <w:rFonts w:asciiTheme="majorHAnsi" w:hAnsiTheme="majorHAnsi"/>
              <w:sz w:val="16"/>
              <w:szCs w:val="16"/>
            </w:rPr>
          </w:pPr>
          <w:r>
            <w:rPr>
              <w:rFonts w:asciiTheme="majorHAnsi" w:hAnsiTheme="majorHAnsi"/>
              <w:sz w:val="16"/>
              <w:szCs w:val="16"/>
            </w:rPr>
            <w:t xml:space="preserve">      </w:t>
          </w:r>
          <w:r w:rsidRPr="004161D6">
            <w:rPr>
              <w:rFonts w:asciiTheme="majorHAnsi" w:hAnsiTheme="majorHAnsi"/>
              <w:sz w:val="16"/>
              <w:szCs w:val="16"/>
            </w:rPr>
            <w:t xml:space="preserve">Sayfa </w:t>
          </w:r>
          <w:r w:rsidR="0027709B" w:rsidRPr="004161D6">
            <w:rPr>
              <w:sz w:val="16"/>
              <w:szCs w:val="16"/>
            </w:rPr>
            <w:fldChar w:fldCharType="begin"/>
          </w:r>
          <w:r w:rsidRPr="004161D6">
            <w:rPr>
              <w:sz w:val="16"/>
              <w:szCs w:val="16"/>
            </w:rPr>
            <w:instrText xml:space="preserve"> PAGE  \* MERGEFORMAT </w:instrText>
          </w:r>
          <w:r w:rsidR="0027709B" w:rsidRPr="004161D6">
            <w:rPr>
              <w:sz w:val="16"/>
              <w:szCs w:val="16"/>
            </w:rPr>
            <w:fldChar w:fldCharType="separate"/>
          </w:r>
          <w:r w:rsidR="0069250B" w:rsidRPr="0069250B">
            <w:rPr>
              <w:rFonts w:asciiTheme="majorHAnsi" w:hAnsiTheme="majorHAnsi"/>
              <w:noProof/>
              <w:sz w:val="16"/>
              <w:szCs w:val="16"/>
            </w:rPr>
            <w:t>1</w:t>
          </w:r>
          <w:r w:rsidR="0027709B" w:rsidRPr="004161D6">
            <w:rPr>
              <w:sz w:val="16"/>
              <w:szCs w:val="16"/>
            </w:rPr>
            <w:fldChar w:fldCharType="end"/>
          </w:r>
        </w:p>
      </w:tc>
      <w:tc>
        <w:tcPr>
          <w:tcW w:w="2250" w:type="pct"/>
          <w:tcBorders>
            <w:bottom w:val="single" w:sz="4" w:space="0" w:color="4F81BD" w:themeColor="accent1"/>
          </w:tcBorders>
        </w:tcPr>
        <w:p w:rsidR="00157C8C" w:rsidRDefault="001809A7">
          <w:pPr>
            <w:pStyle w:val="stbilgi"/>
            <w:rPr>
              <w:rFonts w:asciiTheme="majorHAnsi" w:eastAsiaTheme="majorEastAsia" w:hAnsiTheme="majorHAnsi" w:cstheme="majorBidi"/>
              <w:b/>
              <w:bCs/>
            </w:rPr>
          </w:pPr>
        </w:p>
      </w:tc>
    </w:tr>
    <w:tr w:rsidR="00157C8C">
      <w:trPr>
        <w:trHeight w:val="150"/>
      </w:trPr>
      <w:tc>
        <w:tcPr>
          <w:tcW w:w="2250" w:type="pct"/>
          <w:tcBorders>
            <w:top w:val="single" w:sz="4" w:space="0" w:color="4F81BD" w:themeColor="accent1"/>
          </w:tcBorders>
        </w:tcPr>
        <w:p w:rsidR="00157C8C" w:rsidRDefault="001809A7">
          <w:pPr>
            <w:pStyle w:val="stbilgi"/>
            <w:rPr>
              <w:rFonts w:asciiTheme="majorHAnsi" w:eastAsiaTheme="majorEastAsia" w:hAnsiTheme="majorHAnsi" w:cstheme="majorBidi"/>
              <w:b/>
              <w:bCs/>
            </w:rPr>
          </w:pPr>
        </w:p>
      </w:tc>
      <w:tc>
        <w:tcPr>
          <w:tcW w:w="500" w:type="pct"/>
          <w:vMerge/>
        </w:tcPr>
        <w:p w:rsidR="00157C8C" w:rsidRDefault="001809A7">
          <w:pPr>
            <w:pStyle w:val="stbilgi"/>
            <w:jc w:val="center"/>
            <w:rPr>
              <w:rFonts w:asciiTheme="majorHAnsi" w:eastAsiaTheme="majorEastAsia" w:hAnsiTheme="majorHAnsi" w:cstheme="majorBidi"/>
              <w:b/>
              <w:bCs/>
            </w:rPr>
          </w:pPr>
        </w:p>
      </w:tc>
      <w:tc>
        <w:tcPr>
          <w:tcW w:w="2250" w:type="pct"/>
          <w:tcBorders>
            <w:top w:val="single" w:sz="4" w:space="0" w:color="4F81BD" w:themeColor="accent1"/>
          </w:tcBorders>
        </w:tcPr>
        <w:p w:rsidR="00157C8C" w:rsidRDefault="001809A7">
          <w:pPr>
            <w:pStyle w:val="stbilgi"/>
            <w:rPr>
              <w:rFonts w:asciiTheme="majorHAnsi" w:eastAsiaTheme="majorEastAsia" w:hAnsiTheme="majorHAnsi" w:cstheme="majorBidi"/>
              <w:b/>
              <w:bCs/>
            </w:rPr>
          </w:pPr>
        </w:p>
      </w:tc>
    </w:tr>
  </w:tbl>
  <w:p w:rsidR="00157C8C" w:rsidRDefault="001809A7" w:rsidP="00DA15E4">
    <w:pPr>
      <w:pStyle w:val="Altbilgi"/>
      <w:jc w:val="center"/>
    </w:pPr>
  </w:p>
  <w:p w:rsidR="00157C8C" w:rsidRDefault="001809A7" w:rsidP="00DA15E4">
    <w:pPr>
      <w:pStyle w:val="Altbilgi"/>
      <w:jc w:val="center"/>
    </w:pPr>
  </w:p>
  <w:p w:rsidR="00157C8C" w:rsidRDefault="00150136" w:rsidP="00DA15E4">
    <w:pPr>
      <w:pStyle w:val="Altbilgi"/>
      <w:jc w:val="center"/>
    </w:pPr>
    <w:r>
      <w:rPr>
        <w:noProof/>
        <w:lang w:eastAsia="tr-TR"/>
      </w:rPr>
      <w:drawing>
        <wp:inline distT="0" distB="0" distL="0" distR="0">
          <wp:extent cx="1999532" cy="584730"/>
          <wp:effectExtent l="19050" t="0" r="718" b="0"/>
          <wp:docPr id="4" name="3 Resim" descr="dy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_logo.jpg"/>
                  <pic:cNvPicPr/>
                </pic:nvPicPr>
                <pic:blipFill>
                  <a:blip r:embed="rId1"/>
                  <a:stretch>
                    <a:fillRect/>
                  </a:stretch>
                </pic:blipFill>
                <pic:spPr>
                  <a:xfrm>
                    <a:off x="0" y="0"/>
                    <a:ext cx="2000674" cy="58506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9A7" w:rsidRDefault="001809A7" w:rsidP="00BE161C">
      <w:pPr>
        <w:spacing w:after="0" w:line="240" w:lineRule="auto"/>
      </w:pPr>
      <w:r>
        <w:separator/>
      </w:r>
    </w:p>
  </w:footnote>
  <w:footnote w:type="continuationSeparator" w:id="0">
    <w:p w:rsidR="001809A7" w:rsidRDefault="001809A7" w:rsidP="00BE1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705BD"/>
    <w:multiLevelType w:val="hybridMultilevel"/>
    <w:tmpl w:val="EA545B9A"/>
    <w:lvl w:ilvl="0" w:tplc="6D4C63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8074A6"/>
    <w:multiLevelType w:val="hybridMultilevel"/>
    <w:tmpl w:val="183C3CC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DCA7A86"/>
    <w:multiLevelType w:val="hybridMultilevel"/>
    <w:tmpl w:val="C1E89BC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F73156A"/>
    <w:multiLevelType w:val="hybridMultilevel"/>
    <w:tmpl w:val="9B5E055E"/>
    <w:lvl w:ilvl="0" w:tplc="641CF3F4">
      <w:start w:val="1"/>
      <w:numFmt w:val="decimal"/>
      <w:lvlText w:val="%1."/>
      <w:lvlJc w:val="left"/>
      <w:pPr>
        <w:ind w:left="735" w:hanging="375"/>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E127D"/>
    <w:rsid w:val="00034B15"/>
    <w:rsid w:val="00060B73"/>
    <w:rsid w:val="0007105B"/>
    <w:rsid w:val="00072FFE"/>
    <w:rsid w:val="00076B36"/>
    <w:rsid w:val="00077079"/>
    <w:rsid w:val="0007790D"/>
    <w:rsid w:val="0009518E"/>
    <w:rsid w:val="000A0FC0"/>
    <w:rsid w:val="000A12AF"/>
    <w:rsid w:val="000B5AD4"/>
    <w:rsid w:val="000C1D80"/>
    <w:rsid w:val="000E1CF8"/>
    <w:rsid w:val="000E4864"/>
    <w:rsid w:val="000F40DA"/>
    <w:rsid w:val="000F66D9"/>
    <w:rsid w:val="001217D2"/>
    <w:rsid w:val="00127C47"/>
    <w:rsid w:val="001359B3"/>
    <w:rsid w:val="00150136"/>
    <w:rsid w:val="00163F12"/>
    <w:rsid w:val="00170105"/>
    <w:rsid w:val="001809A7"/>
    <w:rsid w:val="0019459F"/>
    <w:rsid w:val="0019691F"/>
    <w:rsid w:val="001A6727"/>
    <w:rsid w:val="001B4342"/>
    <w:rsid w:val="001E4CE7"/>
    <w:rsid w:val="001E703A"/>
    <w:rsid w:val="00204CEE"/>
    <w:rsid w:val="00206043"/>
    <w:rsid w:val="00206545"/>
    <w:rsid w:val="00207F39"/>
    <w:rsid w:val="0021657A"/>
    <w:rsid w:val="00237701"/>
    <w:rsid w:val="00252065"/>
    <w:rsid w:val="0027709B"/>
    <w:rsid w:val="0027747C"/>
    <w:rsid w:val="00290899"/>
    <w:rsid w:val="00292A48"/>
    <w:rsid w:val="002C11F8"/>
    <w:rsid w:val="002D5B9A"/>
    <w:rsid w:val="002E4054"/>
    <w:rsid w:val="002E4EA1"/>
    <w:rsid w:val="002F4B92"/>
    <w:rsid w:val="00304034"/>
    <w:rsid w:val="00313F4F"/>
    <w:rsid w:val="00316013"/>
    <w:rsid w:val="00323C0B"/>
    <w:rsid w:val="00330577"/>
    <w:rsid w:val="00333B1C"/>
    <w:rsid w:val="0034480A"/>
    <w:rsid w:val="00360E93"/>
    <w:rsid w:val="0036133A"/>
    <w:rsid w:val="003665CD"/>
    <w:rsid w:val="003E2EA0"/>
    <w:rsid w:val="003F2B9E"/>
    <w:rsid w:val="00400145"/>
    <w:rsid w:val="004038D8"/>
    <w:rsid w:val="004218B2"/>
    <w:rsid w:val="00424A5E"/>
    <w:rsid w:val="00433AB6"/>
    <w:rsid w:val="004360F6"/>
    <w:rsid w:val="00436215"/>
    <w:rsid w:val="00454C9A"/>
    <w:rsid w:val="00456712"/>
    <w:rsid w:val="004754E8"/>
    <w:rsid w:val="00484175"/>
    <w:rsid w:val="004A1F85"/>
    <w:rsid w:val="004A48BA"/>
    <w:rsid w:val="004A70D1"/>
    <w:rsid w:val="004C2126"/>
    <w:rsid w:val="00501484"/>
    <w:rsid w:val="00511DFB"/>
    <w:rsid w:val="0051489D"/>
    <w:rsid w:val="00522D48"/>
    <w:rsid w:val="00526A7D"/>
    <w:rsid w:val="00532148"/>
    <w:rsid w:val="005420A0"/>
    <w:rsid w:val="00564CD6"/>
    <w:rsid w:val="005666C9"/>
    <w:rsid w:val="00567D63"/>
    <w:rsid w:val="00581473"/>
    <w:rsid w:val="00581AB5"/>
    <w:rsid w:val="00584356"/>
    <w:rsid w:val="00593F5C"/>
    <w:rsid w:val="00594324"/>
    <w:rsid w:val="005A4E19"/>
    <w:rsid w:val="005C7EB8"/>
    <w:rsid w:val="005F622A"/>
    <w:rsid w:val="005F7529"/>
    <w:rsid w:val="0061461A"/>
    <w:rsid w:val="00616D92"/>
    <w:rsid w:val="00620950"/>
    <w:rsid w:val="0062479A"/>
    <w:rsid w:val="00630633"/>
    <w:rsid w:val="00644085"/>
    <w:rsid w:val="00666E22"/>
    <w:rsid w:val="00683AD3"/>
    <w:rsid w:val="0069250B"/>
    <w:rsid w:val="00693727"/>
    <w:rsid w:val="006C4DC6"/>
    <w:rsid w:val="006D0E54"/>
    <w:rsid w:val="006E127D"/>
    <w:rsid w:val="006F4E9A"/>
    <w:rsid w:val="007107E2"/>
    <w:rsid w:val="007112BE"/>
    <w:rsid w:val="00712844"/>
    <w:rsid w:val="00714134"/>
    <w:rsid w:val="00716844"/>
    <w:rsid w:val="00723704"/>
    <w:rsid w:val="00731828"/>
    <w:rsid w:val="0073594E"/>
    <w:rsid w:val="0074049B"/>
    <w:rsid w:val="00744108"/>
    <w:rsid w:val="00744B30"/>
    <w:rsid w:val="007464BD"/>
    <w:rsid w:val="00747171"/>
    <w:rsid w:val="00751545"/>
    <w:rsid w:val="007622A7"/>
    <w:rsid w:val="00762FE8"/>
    <w:rsid w:val="00770B66"/>
    <w:rsid w:val="007959B9"/>
    <w:rsid w:val="007973F8"/>
    <w:rsid w:val="00797A11"/>
    <w:rsid w:val="007D09CE"/>
    <w:rsid w:val="007E4015"/>
    <w:rsid w:val="0080495B"/>
    <w:rsid w:val="00805993"/>
    <w:rsid w:val="0081046B"/>
    <w:rsid w:val="00827877"/>
    <w:rsid w:val="00852032"/>
    <w:rsid w:val="008631FE"/>
    <w:rsid w:val="00886757"/>
    <w:rsid w:val="00887E93"/>
    <w:rsid w:val="00892988"/>
    <w:rsid w:val="00896CAC"/>
    <w:rsid w:val="008972E8"/>
    <w:rsid w:val="008A6658"/>
    <w:rsid w:val="008A7C9E"/>
    <w:rsid w:val="008B0668"/>
    <w:rsid w:val="008F2C8C"/>
    <w:rsid w:val="00905409"/>
    <w:rsid w:val="00911B0A"/>
    <w:rsid w:val="009145C1"/>
    <w:rsid w:val="009428DD"/>
    <w:rsid w:val="009440D6"/>
    <w:rsid w:val="00944CAC"/>
    <w:rsid w:val="00944F0D"/>
    <w:rsid w:val="00951B4A"/>
    <w:rsid w:val="00953F40"/>
    <w:rsid w:val="0095764A"/>
    <w:rsid w:val="009664DF"/>
    <w:rsid w:val="00967FA9"/>
    <w:rsid w:val="00975835"/>
    <w:rsid w:val="00986785"/>
    <w:rsid w:val="00992A24"/>
    <w:rsid w:val="00995EC2"/>
    <w:rsid w:val="009C28FA"/>
    <w:rsid w:val="009D0105"/>
    <w:rsid w:val="009D4A98"/>
    <w:rsid w:val="009F7C15"/>
    <w:rsid w:val="00A06D23"/>
    <w:rsid w:val="00A22BAF"/>
    <w:rsid w:val="00A42784"/>
    <w:rsid w:val="00A47AAD"/>
    <w:rsid w:val="00A55137"/>
    <w:rsid w:val="00A6489B"/>
    <w:rsid w:val="00A67680"/>
    <w:rsid w:val="00A75ADE"/>
    <w:rsid w:val="00A80F63"/>
    <w:rsid w:val="00A923E9"/>
    <w:rsid w:val="00A938AD"/>
    <w:rsid w:val="00AD6A08"/>
    <w:rsid w:val="00AE062B"/>
    <w:rsid w:val="00AF0AA9"/>
    <w:rsid w:val="00AF0FC9"/>
    <w:rsid w:val="00B10D4D"/>
    <w:rsid w:val="00B14288"/>
    <w:rsid w:val="00B15375"/>
    <w:rsid w:val="00B163E7"/>
    <w:rsid w:val="00B17F2C"/>
    <w:rsid w:val="00B34CA6"/>
    <w:rsid w:val="00B37E9B"/>
    <w:rsid w:val="00B455E8"/>
    <w:rsid w:val="00B66D49"/>
    <w:rsid w:val="00B816E6"/>
    <w:rsid w:val="00B837D6"/>
    <w:rsid w:val="00B83D8E"/>
    <w:rsid w:val="00B86152"/>
    <w:rsid w:val="00B866A7"/>
    <w:rsid w:val="00B87A82"/>
    <w:rsid w:val="00B929B9"/>
    <w:rsid w:val="00BB3F1A"/>
    <w:rsid w:val="00BC03FE"/>
    <w:rsid w:val="00BC241D"/>
    <w:rsid w:val="00BC3401"/>
    <w:rsid w:val="00BD676B"/>
    <w:rsid w:val="00BE161C"/>
    <w:rsid w:val="00C10C78"/>
    <w:rsid w:val="00C15811"/>
    <w:rsid w:val="00C1723A"/>
    <w:rsid w:val="00C216EA"/>
    <w:rsid w:val="00C231BC"/>
    <w:rsid w:val="00C336B7"/>
    <w:rsid w:val="00C34DFC"/>
    <w:rsid w:val="00C4683A"/>
    <w:rsid w:val="00C502D0"/>
    <w:rsid w:val="00C53D11"/>
    <w:rsid w:val="00C66527"/>
    <w:rsid w:val="00C7727C"/>
    <w:rsid w:val="00C82AF1"/>
    <w:rsid w:val="00C84773"/>
    <w:rsid w:val="00C84802"/>
    <w:rsid w:val="00C97931"/>
    <w:rsid w:val="00CA3613"/>
    <w:rsid w:val="00CA40F7"/>
    <w:rsid w:val="00CC236B"/>
    <w:rsid w:val="00CC28B7"/>
    <w:rsid w:val="00CD13CC"/>
    <w:rsid w:val="00CD27B7"/>
    <w:rsid w:val="00CD551D"/>
    <w:rsid w:val="00CD7DA0"/>
    <w:rsid w:val="00CE4510"/>
    <w:rsid w:val="00CE5A31"/>
    <w:rsid w:val="00CF32FA"/>
    <w:rsid w:val="00CF7376"/>
    <w:rsid w:val="00D1310F"/>
    <w:rsid w:val="00D17378"/>
    <w:rsid w:val="00D41F51"/>
    <w:rsid w:val="00D53E4E"/>
    <w:rsid w:val="00D76418"/>
    <w:rsid w:val="00D8380E"/>
    <w:rsid w:val="00D856C8"/>
    <w:rsid w:val="00D935D9"/>
    <w:rsid w:val="00DB084D"/>
    <w:rsid w:val="00DB4C51"/>
    <w:rsid w:val="00DE5304"/>
    <w:rsid w:val="00DF5DB6"/>
    <w:rsid w:val="00DF7353"/>
    <w:rsid w:val="00E019C4"/>
    <w:rsid w:val="00E24B9B"/>
    <w:rsid w:val="00E2550B"/>
    <w:rsid w:val="00E26D8B"/>
    <w:rsid w:val="00E47F77"/>
    <w:rsid w:val="00E61931"/>
    <w:rsid w:val="00E709CE"/>
    <w:rsid w:val="00E77A85"/>
    <w:rsid w:val="00E829C1"/>
    <w:rsid w:val="00E92314"/>
    <w:rsid w:val="00E92C28"/>
    <w:rsid w:val="00E960DA"/>
    <w:rsid w:val="00E97A4A"/>
    <w:rsid w:val="00EA44DB"/>
    <w:rsid w:val="00EB04EC"/>
    <w:rsid w:val="00EC1A04"/>
    <w:rsid w:val="00EC22EB"/>
    <w:rsid w:val="00ED0FFE"/>
    <w:rsid w:val="00EE5808"/>
    <w:rsid w:val="00EE6D6C"/>
    <w:rsid w:val="00EE6D7F"/>
    <w:rsid w:val="00EE7395"/>
    <w:rsid w:val="00F014D0"/>
    <w:rsid w:val="00F05424"/>
    <w:rsid w:val="00F13084"/>
    <w:rsid w:val="00F27BCC"/>
    <w:rsid w:val="00F41FA2"/>
    <w:rsid w:val="00F43C9E"/>
    <w:rsid w:val="00F525A3"/>
    <w:rsid w:val="00F57386"/>
    <w:rsid w:val="00F63934"/>
    <w:rsid w:val="00F64A74"/>
    <w:rsid w:val="00FA4F26"/>
    <w:rsid w:val="00FC3AC5"/>
    <w:rsid w:val="00FD7950"/>
    <w:rsid w:val="00FE6A02"/>
    <w:rsid w:val="00FF5393"/>
    <w:rsid w:val="00FF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DD6A70E1-3AF8-436F-ADD6-8D512E78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27D"/>
    <w:rPr>
      <w:rFonts w:ascii="Verdana" w:hAnsi="Verdana"/>
      <w:sz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6E127D"/>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6E127D"/>
    <w:rPr>
      <w:rFonts w:ascii="Verdana" w:hAnsi="Verdana"/>
      <w:sz w:val="20"/>
      <w:lang w:val="tr-TR"/>
    </w:rPr>
  </w:style>
  <w:style w:type="paragraph" w:styleId="stbilgi">
    <w:name w:val="header"/>
    <w:basedOn w:val="Normal"/>
    <w:link w:val="stbilgiChar"/>
    <w:uiPriority w:val="99"/>
    <w:unhideWhenUsed/>
    <w:rsid w:val="006E127D"/>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6E127D"/>
    <w:rPr>
      <w:rFonts w:ascii="Verdana" w:hAnsi="Verdana"/>
      <w:sz w:val="20"/>
      <w:lang w:val="tr-TR"/>
    </w:rPr>
  </w:style>
  <w:style w:type="paragraph" w:styleId="AralkYok">
    <w:name w:val="No Spacing"/>
    <w:link w:val="AralkYokChar"/>
    <w:uiPriority w:val="1"/>
    <w:qFormat/>
    <w:rsid w:val="006E127D"/>
    <w:pPr>
      <w:spacing w:after="0" w:line="240" w:lineRule="auto"/>
    </w:pPr>
    <w:rPr>
      <w:rFonts w:eastAsiaTheme="minorEastAsia"/>
      <w:lang w:val="tr-TR"/>
    </w:rPr>
  </w:style>
  <w:style w:type="character" w:customStyle="1" w:styleId="AralkYokChar">
    <w:name w:val="Aralık Yok Char"/>
    <w:basedOn w:val="VarsaylanParagrafYazTipi"/>
    <w:link w:val="AralkYok"/>
    <w:uiPriority w:val="1"/>
    <w:rsid w:val="006E127D"/>
    <w:rPr>
      <w:rFonts w:eastAsiaTheme="minorEastAsia"/>
      <w:lang w:val="tr-TR"/>
    </w:rPr>
  </w:style>
  <w:style w:type="paragraph" w:styleId="BalonMetni">
    <w:name w:val="Balloon Text"/>
    <w:basedOn w:val="Normal"/>
    <w:link w:val="BalonMetniChar"/>
    <w:uiPriority w:val="99"/>
    <w:semiHidden/>
    <w:unhideWhenUsed/>
    <w:rsid w:val="006E12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127D"/>
    <w:rPr>
      <w:rFonts w:ascii="Tahoma" w:hAnsi="Tahoma" w:cs="Tahoma"/>
      <w:sz w:val="16"/>
      <w:szCs w:val="16"/>
      <w:lang w:val="tr-TR"/>
    </w:rPr>
  </w:style>
  <w:style w:type="paragraph" w:styleId="ListeParagraf">
    <w:name w:val="List Paragraph"/>
    <w:basedOn w:val="Normal"/>
    <w:uiPriority w:val="34"/>
    <w:qFormat/>
    <w:rsid w:val="007D09CE"/>
    <w:pPr>
      <w:ind w:left="720"/>
      <w:contextualSpacing/>
    </w:pPr>
  </w:style>
  <w:style w:type="table" w:styleId="TabloKlavuzu">
    <w:name w:val="Table Grid"/>
    <w:basedOn w:val="NormalTablo"/>
    <w:uiPriority w:val="59"/>
    <w:rsid w:val="001A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3F5C"/>
    <w:pPr>
      <w:spacing w:before="100" w:beforeAutospacing="1" w:after="100" w:afterAutospacing="1" w:line="240" w:lineRule="auto"/>
    </w:pPr>
    <w:rPr>
      <w:rFonts w:ascii="Times New Roman" w:hAnsi="Times New Roman" w:cs="Times New Roman"/>
      <w:sz w:val="24"/>
      <w:szCs w:val="24"/>
      <w:lang w:eastAsia="tr-TR"/>
    </w:rPr>
  </w:style>
  <w:style w:type="character" w:styleId="Kpr">
    <w:name w:val="Hyperlink"/>
    <w:basedOn w:val="VarsaylanParagrafYazTipi"/>
    <w:uiPriority w:val="99"/>
    <w:unhideWhenUsed/>
    <w:rsid w:val="00896CAC"/>
    <w:rPr>
      <w:color w:val="0000FF" w:themeColor="hyperlink"/>
      <w:u w:val="single"/>
    </w:rPr>
  </w:style>
  <w:style w:type="paragraph" w:customStyle="1" w:styleId="Default">
    <w:name w:val="Default"/>
    <w:rsid w:val="00986785"/>
    <w:pPr>
      <w:autoSpaceDE w:val="0"/>
      <w:autoSpaceDN w:val="0"/>
      <w:adjustRightInd w:val="0"/>
      <w:spacing w:after="0" w:line="240" w:lineRule="auto"/>
    </w:pPr>
    <w:rPr>
      <w:rFonts w:ascii="Calibri" w:hAnsi="Calibri" w:cs="Calibri"/>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981845">
      <w:bodyDiv w:val="1"/>
      <w:marLeft w:val="0"/>
      <w:marRight w:val="0"/>
      <w:marTop w:val="0"/>
      <w:marBottom w:val="0"/>
      <w:divBdr>
        <w:top w:val="none" w:sz="0" w:space="0" w:color="auto"/>
        <w:left w:val="none" w:sz="0" w:space="0" w:color="auto"/>
        <w:bottom w:val="none" w:sz="0" w:space="0" w:color="auto"/>
        <w:right w:val="none" w:sz="0" w:space="0" w:color="auto"/>
      </w:divBdr>
    </w:div>
    <w:div w:id="177748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vraksorgu.meb.gov.tr"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10291</TotalTime>
  <Pages>6</Pages>
  <Words>434</Words>
  <Characters>2478</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GUL</dc:creator>
  <cp:keywords/>
  <dc:description/>
  <cp:lastModifiedBy>Administrator</cp:lastModifiedBy>
  <cp:revision>88</cp:revision>
  <dcterms:created xsi:type="dcterms:W3CDTF">2013-01-18T07:29:00Z</dcterms:created>
  <dcterms:modified xsi:type="dcterms:W3CDTF">2017-06-29T14:03:00Z</dcterms:modified>
</cp:coreProperties>
</file>